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E2" w:rsidRDefault="00E531E2" w:rsidP="00E531E2">
      <w:pPr>
        <w:spacing w:line="60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E531E2" w:rsidRDefault="00E531E2" w:rsidP="00E531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2019年拟研制或修订的重要文件</w:t>
      </w:r>
    </w:p>
    <w:p w:rsidR="00E531E2" w:rsidRDefault="00E531E2" w:rsidP="00E531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1.全国青少年校园足球“八大体系”行动计划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2.全面加强和改进新时代学校体育美育工作的意见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3.加强高等学校高水平运动队管理指导意见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4.</w:t>
      </w:r>
      <w:r>
        <w:rPr>
          <w:rFonts w:ascii="仿宋_GB2312" w:eastAsia="仿宋_GB2312" w:hAnsi="仿宋_GB2312" w:hint="eastAsia"/>
          <w:sz w:val="32"/>
        </w:rPr>
        <w:t>高等学校高水平运动队评估指标体系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5.设立学校体育运动伤害保障专项资金指导意见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6.冰雪运动进校园工作指导意见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7.普通高校足球专业学院建设方案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8.加强和改进新时代学校卫生与健康教育工作指导意见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9.中小学健康教育指导纲要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10.中小学生健康体检管理办法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11.中小学校教室采光和照明卫生标准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12.关于切实加强新时代高等学校美育工作的意见</w:t>
      </w:r>
    </w:p>
    <w:p w:rsidR="00E531E2" w:rsidRDefault="00E531E2" w:rsidP="00E531E2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13.普通高中音乐、美术教学器材配备标准</w:t>
      </w:r>
    </w:p>
    <w:p w:rsidR="00E531E2" w:rsidRDefault="00E531E2" w:rsidP="00E531E2">
      <w:pPr>
        <w:spacing w:line="600" w:lineRule="exact"/>
        <w:rPr>
          <w:rFonts w:ascii="仿宋_GB2312" w:eastAsia="仿宋_GB2312" w:hAnsi="仿宋_GB2312"/>
          <w:sz w:val="32"/>
          <w:szCs w:val="32"/>
        </w:rPr>
      </w:pPr>
    </w:p>
    <w:p w:rsidR="002B06D3" w:rsidRPr="00E531E2" w:rsidRDefault="002B06D3">
      <w:bookmarkStart w:id="0" w:name="_GoBack"/>
      <w:bookmarkEnd w:id="0"/>
    </w:p>
    <w:sectPr w:rsidR="002B06D3" w:rsidRPr="00E5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E2"/>
    <w:rsid w:val="002B06D3"/>
    <w:rsid w:val="00E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2019-04-18T03:13:00Z</dcterms:created>
  <dcterms:modified xsi:type="dcterms:W3CDTF">2019-04-18T03:13:00Z</dcterms:modified>
</cp:coreProperties>
</file>